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88"/>
        <w:gridCol w:w="7488"/>
      </w:tblGrid>
      <w:tr w:rsidR="00F9456E" w:rsidTr="0074608C">
        <w:tc>
          <w:tcPr>
            <w:tcW w:w="9576" w:type="dxa"/>
            <w:gridSpan w:val="2"/>
          </w:tcPr>
          <w:p w:rsidR="00F9456E" w:rsidRPr="00BE51C3" w:rsidRDefault="008B474C" w:rsidP="00F9456E">
            <w:pPr>
              <w:jc w:val="center"/>
              <w:rPr>
                <w:rFonts w:ascii="Arial" w:eastAsia="Times New Roman" w:hAnsi="Arial" w:cs="Arial"/>
                <w:b/>
                <w:color w:val="000000"/>
                <w:sz w:val="40"/>
                <w:szCs w:val="40"/>
              </w:rPr>
            </w:pPr>
            <w:r>
              <w:rPr>
                <w:rFonts w:ascii="Arial" w:eastAsia="Times New Roman" w:hAnsi="Arial" w:cs="Arial"/>
                <w:b/>
                <w:color w:val="548DD4" w:themeColor="text2" w:themeTint="99"/>
                <w:sz w:val="40"/>
                <w:szCs w:val="40"/>
              </w:rPr>
              <w:t>2016</w:t>
            </w:r>
            <w:r w:rsidR="00F9456E" w:rsidRPr="00BE51C3">
              <w:rPr>
                <w:rFonts w:ascii="Arial" w:eastAsia="Times New Roman" w:hAnsi="Arial" w:cs="Arial"/>
                <w:b/>
                <w:color w:val="548DD4" w:themeColor="text2" w:themeTint="99"/>
                <w:sz w:val="40"/>
                <w:szCs w:val="40"/>
              </w:rPr>
              <w:t xml:space="preserve"> Women for ATSU Awards Application</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Timestamp</w:t>
            </w:r>
          </w:p>
          <w:p w:rsidR="00F9456E" w:rsidRDefault="00F9456E" w:rsidP="00F9456E">
            <w:pPr>
              <w:rPr>
                <w:rFonts w:ascii="Arial" w:eastAsia="Times New Roman" w:hAnsi="Arial" w:cs="Arial"/>
                <w:color w:val="000000"/>
                <w:sz w:val="18"/>
                <w:szCs w:val="18"/>
              </w:rPr>
            </w:pPr>
          </w:p>
        </w:tc>
        <w:tc>
          <w:tcPr>
            <w:tcW w:w="7488" w:type="dxa"/>
          </w:tcPr>
          <w:p w:rsidR="00F9456E" w:rsidRDefault="0032379A" w:rsidP="00D564C2">
            <w:pPr>
              <w:rPr>
                <w:rFonts w:ascii="Arial" w:eastAsia="Times New Roman" w:hAnsi="Arial" w:cs="Arial"/>
                <w:color w:val="000000"/>
                <w:sz w:val="18"/>
                <w:szCs w:val="18"/>
              </w:rPr>
            </w:pPr>
            <w:r>
              <w:rPr>
                <w:rFonts w:ascii="Arial" w:hAnsi="Arial" w:cs="Arial"/>
                <w:sz w:val="20"/>
                <w:szCs w:val="20"/>
              </w:rPr>
              <w:t>3/15/2016 5:33:08</w:t>
            </w:r>
          </w:p>
        </w:tc>
      </w:tr>
      <w:tr w:rsidR="00F9456E" w:rsidTr="0074608C">
        <w:tc>
          <w:tcPr>
            <w:tcW w:w="2088" w:type="dxa"/>
            <w:shd w:val="clear" w:color="auto" w:fill="F2F2F2" w:themeFill="background1" w:themeFillShade="F2"/>
          </w:tcPr>
          <w:p w:rsidR="00F9456E" w:rsidRDefault="00F9456E" w:rsidP="00F9456E">
            <w:pPr>
              <w:rPr>
                <w:rFonts w:ascii="Arial" w:hAnsi="Arial" w:cs="Arial"/>
                <w:b/>
                <w:bCs/>
                <w:color w:val="000000"/>
                <w:sz w:val="16"/>
                <w:szCs w:val="16"/>
              </w:rPr>
            </w:pPr>
            <w:r>
              <w:rPr>
                <w:rFonts w:ascii="Arial" w:hAnsi="Arial" w:cs="Arial"/>
                <w:b/>
                <w:bCs/>
                <w:color w:val="000000"/>
                <w:sz w:val="16"/>
                <w:szCs w:val="16"/>
              </w:rPr>
              <w:t>PROJECT TITLE</w:t>
            </w:r>
          </w:p>
          <w:p w:rsidR="00F9456E" w:rsidRDefault="00F9456E" w:rsidP="00F9456E">
            <w:pPr>
              <w:rPr>
                <w:rFonts w:ascii="Arial" w:eastAsia="Times New Roman" w:hAnsi="Arial" w:cs="Arial"/>
                <w:color w:val="000000"/>
                <w:sz w:val="18"/>
                <w:szCs w:val="18"/>
              </w:rPr>
            </w:pPr>
          </w:p>
        </w:tc>
        <w:tc>
          <w:tcPr>
            <w:tcW w:w="7488" w:type="dxa"/>
          </w:tcPr>
          <w:p w:rsidR="00F9456E" w:rsidRPr="00F9456E" w:rsidRDefault="0032379A" w:rsidP="00D564C2">
            <w:pPr>
              <w:rPr>
                <w:rFonts w:ascii="Arial" w:eastAsia="Times New Roman" w:hAnsi="Arial" w:cs="Arial"/>
                <w:color w:val="000000"/>
                <w:sz w:val="18"/>
                <w:szCs w:val="18"/>
              </w:rPr>
            </w:pPr>
            <w:r>
              <w:rPr>
                <w:rFonts w:ascii="Arial" w:hAnsi="Arial" w:cs="Arial"/>
                <w:sz w:val="20"/>
                <w:szCs w:val="20"/>
              </w:rPr>
              <w:t>Seeing is Believing: Enhancing Osteopathic Manipulative Skill Training by Real-time Responses</w:t>
            </w:r>
          </w:p>
        </w:tc>
      </w:tr>
      <w:tr w:rsidR="0074608C" w:rsidTr="0074608C">
        <w:tc>
          <w:tcPr>
            <w:tcW w:w="2088" w:type="dxa"/>
            <w:shd w:val="clear" w:color="auto" w:fill="F2F2F2" w:themeFill="background1" w:themeFillShade="F2"/>
          </w:tcPr>
          <w:p w:rsidR="0074608C" w:rsidRDefault="0074608C" w:rsidP="00473635">
            <w:pPr>
              <w:rPr>
                <w:rFonts w:ascii="Arial" w:hAnsi="Arial" w:cs="Arial"/>
                <w:b/>
                <w:bCs/>
                <w:color w:val="000000"/>
                <w:sz w:val="16"/>
                <w:szCs w:val="16"/>
              </w:rPr>
            </w:pPr>
            <w:r>
              <w:rPr>
                <w:rFonts w:ascii="Arial" w:hAnsi="Arial" w:cs="Arial"/>
                <w:b/>
                <w:bCs/>
                <w:color w:val="000000"/>
                <w:sz w:val="16"/>
                <w:szCs w:val="16"/>
              </w:rPr>
              <w:t>FUNDING REQUEST</w:t>
            </w:r>
          </w:p>
          <w:p w:rsidR="0074608C" w:rsidRDefault="0074608C" w:rsidP="00473635">
            <w:pPr>
              <w:rPr>
                <w:rFonts w:ascii="Arial" w:hAnsi="Arial" w:cs="Arial"/>
                <w:b/>
                <w:bCs/>
                <w:color w:val="000000"/>
                <w:sz w:val="16"/>
                <w:szCs w:val="16"/>
              </w:rPr>
            </w:pPr>
          </w:p>
        </w:tc>
        <w:tc>
          <w:tcPr>
            <w:tcW w:w="7488" w:type="dxa"/>
          </w:tcPr>
          <w:p w:rsidR="0074608C" w:rsidRDefault="0032379A" w:rsidP="0032379A">
            <w:pPr>
              <w:tabs>
                <w:tab w:val="left" w:pos="1942"/>
              </w:tabs>
              <w:rPr>
                <w:rFonts w:ascii="Arial" w:hAnsi="Arial" w:cs="Arial"/>
                <w:color w:val="000000"/>
                <w:sz w:val="18"/>
                <w:szCs w:val="18"/>
              </w:rPr>
            </w:pPr>
            <w:r>
              <w:rPr>
                <w:rFonts w:ascii="Arial" w:hAnsi="Arial" w:cs="Arial"/>
                <w:sz w:val="20"/>
                <w:szCs w:val="20"/>
              </w:rPr>
              <w:t>$9,360</w:t>
            </w:r>
            <w:r>
              <w:rPr>
                <w:rFonts w:ascii="Arial" w:hAnsi="Arial" w:cs="Arial"/>
                <w:color w:val="000000"/>
                <w:sz w:val="18"/>
                <w:szCs w:val="18"/>
              </w:rPr>
              <w:tab/>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BUDGET</w:t>
            </w:r>
          </w:p>
        </w:tc>
        <w:tc>
          <w:tcPr>
            <w:tcW w:w="7488" w:type="dxa"/>
          </w:tcPr>
          <w:p w:rsidR="0074608C" w:rsidRPr="0074608C" w:rsidRDefault="0032379A" w:rsidP="002D2315">
            <w:pPr>
              <w:rPr>
                <w:rFonts w:ascii="Arial" w:hAnsi="Arial" w:cs="Arial"/>
                <w:sz w:val="20"/>
                <w:szCs w:val="20"/>
              </w:rPr>
            </w:pPr>
            <w:r>
              <w:rPr>
                <w:rFonts w:ascii="Arial" w:hAnsi="Arial" w:cs="Arial"/>
                <w:sz w:val="20"/>
                <w:szCs w:val="20"/>
              </w:rPr>
              <w:t>80 Cerebral oxygen sensors @ $117.00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MINIMUM FUNDING REQUESTED</w:t>
            </w:r>
          </w:p>
        </w:tc>
        <w:tc>
          <w:tcPr>
            <w:tcW w:w="7488" w:type="dxa"/>
          </w:tcPr>
          <w:p w:rsidR="0074608C" w:rsidRDefault="0032379A" w:rsidP="002D2315">
            <w:pPr>
              <w:rPr>
                <w:rFonts w:ascii="Arial" w:hAnsi="Arial" w:cs="Arial"/>
                <w:color w:val="000000"/>
                <w:sz w:val="18"/>
                <w:szCs w:val="18"/>
              </w:rPr>
            </w:pPr>
            <w:r>
              <w:rPr>
                <w:rFonts w:ascii="Arial" w:hAnsi="Arial" w:cs="Arial"/>
                <w:sz w:val="20"/>
                <w:szCs w:val="20"/>
              </w:rPr>
              <w:t>While it would be ideal to have 80 students be able to experience the sensors, we will be able to scale our training lab down to 40 students who use sensors at $4680.</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sz w:val="20"/>
                <w:szCs w:val="20"/>
              </w:rPr>
              <w:t>BRIEF PROJECT DESCRIPTION</w:t>
            </w:r>
            <w:r>
              <w:rPr>
                <w:rFonts w:ascii="Arial" w:hAnsi="Arial" w:cs="Arial"/>
                <w:b/>
                <w:bCs/>
                <w:color w:val="000000"/>
                <w:sz w:val="16"/>
                <w:szCs w:val="16"/>
              </w:rPr>
              <w:t xml:space="preserve"> </w:t>
            </w:r>
          </w:p>
        </w:tc>
        <w:tc>
          <w:tcPr>
            <w:tcW w:w="7488" w:type="dxa"/>
          </w:tcPr>
          <w:p w:rsidR="0074608C" w:rsidRDefault="0032379A" w:rsidP="005B29DB">
            <w:pPr>
              <w:rPr>
                <w:rFonts w:ascii="Arial" w:hAnsi="Arial" w:cs="Arial"/>
                <w:color w:val="000000"/>
                <w:sz w:val="18"/>
                <w:szCs w:val="18"/>
              </w:rPr>
            </w:pPr>
            <w:r>
              <w:rPr>
                <w:rFonts w:ascii="Arial" w:hAnsi="Arial" w:cs="Arial"/>
                <w:sz w:val="20"/>
                <w:szCs w:val="20"/>
              </w:rPr>
              <w:t>ATSU-SOMA's model of training osteopathic medical students has been predicated on innovation since its beginning.</w:t>
            </w:r>
            <w:r w:rsidR="00CE5C36">
              <w:rPr>
                <w:rFonts w:ascii="Arial" w:hAnsi="Arial" w:cs="Arial"/>
                <w:sz w:val="20"/>
                <w:szCs w:val="20"/>
              </w:rPr>
              <w:t xml:space="preserve"> </w:t>
            </w:r>
            <w:r>
              <w:rPr>
                <w:rFonts w:ascii="Arial" w:hAnsi="Arial" w:cs="Arial"/>
                <w:sz w:val="20"/>
                <w:szCs w:val="20"/>
              </w:rPr>
              <w:t>This educational model is learning-centered and uses a highly interactive small group approach. One o</w:t>
            </w:r>
            <w:r w:rsidR="00CE5C36">
              <w:rPr>
                <w:rFonts w:ascii="Arial" w:hAnsi="Arial" w:cs="Arial"/>
                <w:sz w:val="20"/>
                <w:szCs w:val="20"/>
              </w:rPr>
              <w:t xml:space="preserve">f the skills that </w:t>
            </w:r>
            <w:proofErr w:type="gramStart"/>
            <w:r w:rsidR="00CE5C36" w:rsidRPr="002E38C1">
              <w:rPr>
                <w:rFonts w:ascii="Arial" w:hAnsi="Arial" w:cs="Arial"/>
                <w:sz w:val="20"/>
                <w:szCs w:val="20"/>
              </w:rPr>
              <w:t>is</w:t>
            </w:r>
            <w:proofErr w:type="gramEnd"/>
            <w:r w:rsidR="00CE5C36" w:rsidRPr="002E38C1">
              <w:rPr>
                <w:rFonts w:ascii="Arial" w:hAnsi="Arial" w:cs="Arial"/>
                <w:sz w:val="20"/>
                <w:szCs w:val="20"/>
              </w:rPr>
              <w:t xml:space="preserve"> especially </w:t>
            </w:r>
            <w:r w:rsidRPr="002E38C1">
              <w:rPr>
                <w:rFonts w:ascii="Arial" w:hAnsi="Arial" w:cs="Arial"/>
                <w:sz w:val="20"/>
                <w:szCs w:val="20"/>
              </w:rPr>
              <w:t xml:space="preserve">suited to small group learning is the development of a </w:t>
            </w:r>
            <w:bookmarkStart w:id="0" w:name="_GoBack"/>
            <w:bookmarkEnd w:id="0"/>
            <w:r w:rsidR="002E38C1" w:rsidRPr="002E38C1">
              <w:rPr>
                <w:rFonts w:ascii="Arial" w:hAnsi="Arial" w:cs="Arial"/>
                <w:color w:val="222222"/>
                <w:sz w:val="20"/>
                <w:szCs w:val="20"/>
                <w:shd w:val="clear" w:color="auto" w:fill="FFFFFF"/>
              </w:rPr>
              <w:t xml:space="preserve">finely honed sense of </w:t>
            </w:r>
            <w:r w:rsidRPr="002E38C1">
              <w:rPr>
                <w:rFonts w:ascii="Arial" w:hAnsi="Arial" w:cs="Arial"/>
                <w:sz w:val="20"/>
                <w:szCs w:val="20"/>
              </w:rPr>
              <w:t>touch</w:t>
            </w:r>
            <w:r>
              <w:rPr>
                <w:rFonts w:ascii="Arial" w:hAnsi="Arial" w:cs="Arial"/>
                <w:sz w:val="20"/>
                <w:szCs w:val="20"/>
              </w:rPr>
              <w:t xml:space="preserve"> that is critical for accurate osteopathic diagnosis and osteopathic manipulative treatment (OMT). Currently, in a small group format, students practice on their peers. The students provide feedback to each other and guide their partner in refining pressure and application of forces. In addition, students use non-invasive objective measurements to observe real-time responses in their partner in response to their OMT. As an example, changes in heart rate, limb blood flow and muscle strength are successfully measured. This helps the student gain confidence about their OMT effectiveness. The students have rated this experience positively and it has become an integral part of their learning OMT. </w:t>
            </w:r>
            <w:r>
              <w:rPr>
                <w:rFonts w:ascii="Arial" w:hAnsi="Arial" w:cs="Arial"/>
                <w:sz w:val="20"/>
                <w:szCs w:val="20"/>
              </w:rPr>
              <w:br/>
              <w:t>We would like to enhance the students' measurement capability by adding forehead sensors that non-invasively measure head and neck blood flow. The disposable sensors are placed on the forehead and reflect any changes in head and neck blood flow in response to OMT. While our current capability allows for limb blood flow these sensors expand the ability to observe changes beyond the limbs. This reinforces the concept that OMT is a whole person response.</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EXPECTED OUTCOMES</w:t>
            </w:r>
          </w:p>
          <w:p w:rsidR="0074608C" w:rsidRDefault="0074608C" w:rsidP="00F9456E">
            <w:pPr>
              <w:rPr>
                <w:rFonts w:ascii="Arial" w:hAnsi="Arial" w:cs="Arial"/>
                <w:b/>
                <w:bCs/>
                <w:color w:val="000000"/>
                <w:sz w:val="16"/>
                <w:szCs w:val="16"/>
              </w:rPr>
            </w:pPr>
          </w:p>
        </w:tc>
        <w:tc>
          <w:tcPr>
            <w:tcW w:w="7488" w:type="dxa"/>
          </w:tcPr>
          <w:p w:rsidR="0074608C" w:rsidRDefault="0074608C" w:rsidP="005B29DB">
            <w:pPr>
              <w:rPr>
                <w:rFonts w:ascii="Arial" w:hAnsi="Arial" w:cs="Arial"/>
                <w:color w:val="000000"/>
                <w:sz w:val="18"/>
                <w:szCs w:val="18"/>
              </w:rPr>
            </w:pPr>
            <w:r>
              <w:rPr>
                <w:rFonts w:ascii="Arial" w:hAnsi="Arial" w:cs="Arial"/>
                <w:sz w:val="20"/>
                <w:szCs w:val="20"/>
              </w:rPr>
              <w:br/>
            </w:r>
            <w:r w:rsidR="0032379A">
              <w:rPr>
                <w:rFonts w:ascii="Arial" w:hAnsi="Arial" w:cs="Arial"/>
                <w:sz w:val="20"/>
                <w:szCs w:val="20"/>
              </w:rPr>
              <w:t xml:space="preserve">The outcomes that are </w:t>
            </w:r>
            <w:proofErr w:type="gramStart"/>
            <w:r w:rsidR="0032379A">
              <w:rPr>
                <w:rFonts w:ascii="Arial" w:hAnsi="Arial" w:cs="Arial"/>
                <w:sz w:val="20"/>
                <w:szCs w:val="20"/>
              </w:rPr>
              <w:t>expected are :</w:t>
            </w:r>
            <w:proofErr w:type="gramEnd"/>
            <w:r w:rsidR="0032379A">
              <w:rPr>
                <w:rFonts w:ascii="Arial" w:hAnsi="Arial" w:cs="Arial"/>
                <w:sz w:val="20"/>
                <w:szCs w:val="20"/>
              </w:rPr>
              <w:br/>
              <w:t>1). Osteopathic medical students develop confidence in their skill development of OMT skills through objective measurements.</w:t>
            </w:r>
            <w:r w:rsidR="0032379A">
              <w:rPr>
                <w:rFonts w:ascii="Arial" w:hAnsi="Arial" w:cs="Arial"/>
                <w:sz w:val="20"/>
                <w:szCs w:val="20"/>
              </w:rPr>
              <w:br/>
              <w:t xml:space="preserve">2) Demonstrates that OMT is a powerful intervention through whole body blood flow that promotes healing. </w:t>
            </w:r>
            <w:r w:rsidR="0032379A">
              <w:rPr>
                <w:rFonts w:ascii="Arial" w:hAnsi="Arial" w:cs="Arial"/>
                <w:sz w:val="20"/>
                <w:szCs w:val="20"/>
              </w:rPr>
              <w:br/>
              <w:t xml:space="preserve">2). Reinforces the Osteopathic tenets </w:t>
            </w:r>
            <w:proofErr w:type="gramStart"/>
            <w:r w:rsidR="0032379A">
              <w:rPr>
                <w:rFonts w:ascii="Arial" w:hAnsi="Arial" w:cs="Arial"/>
                <w:sz w:val="20"/>
                <w:szCs w:val="20"/>
              </w:rPr>
              <w:t>" The</w:t>
            </w:r>
            <w:proofErr w:type="gramEnd"/>
            <w:r w:rsidR="0032379A">
              <w:rPr>
                <w:rFonts w:ascii="Arial" w:hAnsi="Arial" w:cs="Arial"/>
                <w:sz w:val="20"/>
                <w:szCs w:val="20"/>
              </w:rPr>
              <w:t xml:space="preserve"> body is an integrated unit of function" and structure and funct</w:t>
            </w:r>
            <w:r w:rsidR="00CE5C36">
              <w:rPr>
                <w:rFonts w:ascii="Arial" w:hAnsi="Arial" w:cs="Arial"/>
                <w:sz w:val="20"/>
                <w:szCs w:val="20"/>
              </w:rPr>
              <w:t>ion are inter-related function.</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NAME</w:t>
            </w:r>
          </w:p>
        </w:tc>
        <w:tc>
          <w:tcPr>
            <w:tcW w:w="7488" w:type="dxa"/>
          </w:tcPr>
          <w:p w:rsidR="0074608C" w:rsidRDefault="0032379A" w:rsidP="002D2315">
            <w:pPr>
              <w:rPr>
                <w:rFonts w:ascii="Arial" w:hAnsi="Arial" w:cs="Arial"/>
                <w:color w:val="000000"/>
                <w:sz w:val="18"/>
                <w:szCs w:val="18"/>
              </w:rPr>
            </w:pPr>
            <w:r>
              <w:rPr>
                <w:rFonts w:ascii="Arial" w:hAnsi="Arial" w:cs="Arial"/>
                <w:sz w:val="20"/>
                <w:szCs w:val="20"/>
              </w:rPr>
              <w:t>Deborah M. Heath, D.O.</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EMAIL</w:t>
            </w:r>
          </w:p>
        </w:tc>
        <w:tc>
          <w:tcPr>
            <w:tcW w:w="7488" w:type="dxa"/>
          </w:tcPr>
          <w:p w:rsidR="0074608C" w:rsidRDefault="0032379A" w:rsidP="00F9456E">
            <w:pPr>
              <w:rPr>
                <w:rFonts w:ascii="Arial" w:hAnsi="Arial" w:cs="Arial"/>
                <w:color w:val="000000"/>
                <w:sz w:val="18"/>
                <w:szCs w:val="18"/>
              </w:rPr>
            </w:pPr>
            <w:r>
              <w:rPr>
                <w:rFonts w:ascii="Arial" w:hAnsi="Arial" w:cs="Arial"/>
                <w:sz w:val="20"/>
                <w:szCs w:val="20"/>
              </w:rPr>
              <w:t>dmheath@atsu.edu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PROJECT CONTACT DAYTIME PHONE NUMBER</w:t>
            </w:r>
          </w:p>
        </w:tc>
        <w:tc>
          <w:tcPr>
            <w:tcW w:w="7488" w:type="dxa"/>
          </w:tcPr>
          <w:p w:rsidR="0074608C" w:rsidRDefault="0032379A" w:rsidP="00F9456E">
            <w:pPr>
              <w:rPr>
                <w:rFonts w:ascii="Arial" w:hAnsi="Arial" w:cs="Arial"/>
                <w:color w:val="000000"/>
                <w:sz w:val="18"/>
                <w:szCs w:val="18"/>
              </w:rPr>
            </w:pPr>
            <w:r>
              <w:rPr>
                <w:rFonts w:ascii="Arial" w:hAnsi="Arial" w:cs="Arial"/>
                <w:sz w:val="20"/>
                <w:szCs w:val="20"/>
              </w:rPr>
              <w:t>480-219-6042</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NAME</w:t>
            </w:r>
          </w:p>
        </w:tc>
        <w:tc>
          <w:tcPr>
            <w:tcW w:w="7488" w:type="dxa"/>
          </w:tcPr>
          <w:p w:rsidR="0074608C" w:rsidRDefault="0032379A" w:rsidP="00F9456E">
            <w:pPr>
              <w:rPr>
                <w:rFonts w:ascii="Arial" w:hAnsi="Arial" w:cs="Arial"/>
                <w:color w:val="000000"/>
                <w:sz w:val="18"/>
                <w:szCs w:val="18"/>
              </w:rPr>
            </w:pPr>
            <w:r>
              <w:rPr>
                <w:rFonts w:ascii="Arial" w:hAnsi="Arial" w:cs="Arial"/>
                <w:sz w:val="20"/>
                <w:szCs w:val="20"/>
              </w:rPr>
              <w:t>John George, PhD</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SUPERVISOR CONTACT EMAIL</w:t>
            </w:r>
          </w:p>
        </w:tc>
        <w:tc>
          <w:tcPr>
            <w:tcW w:w="7488" w:type="dxa"/>
          </w:tcPr>
          <w:p w:rsidR="0074608C" w:rsidRDefault="0032379A" w:rsidP="00F9456E">
            <w:pPr>
              <w:rPr>
                <w:rFonts w:ascii="Arial" w:hAnsi="Arial" w:cs="Arial"/>
                <w:color w:val="000000"/>
                <w:sz w:val="18"/>
                <w:szCs w:val="18"/>
              </w:rPr>
            </w:pPr>
            <w:r>
              <w:rPr>
                <w:rFonts w:ascii="Arial" w:hAnsi="Arial" w:cs="Arial"/>
                <w:sz w:val="20"/>
                <w:szCs w:val="20"/>
              </w:rPr>
              <w:t>jhgeorge@atsu.edu</w:t>
            </w:r>
          </w:p>
        </w:tc>
      </w:tr>
      <w:tr w:rsidR="0074608C" w:rsidTr="0074608C">
        <w:tc>
          <w:tcPr>
            <w:tcW w:w="2088" w:type="dxa"/>
            <w:shd w:val="clear" w:color="auto" w:fill="F2F2F2" w:themeFill="background1" w:themeFillShade="F2"/>
          </w:tcPr>
          <w:p w:rsidR="0074608C" w:rsidRDefault="0074608C" w:rsidP="00F9456E">
            <w:pPr>
              <w:rPr>
                <w:rFonts w:ascii="Arial" w:hAnsi="Arial" w:cs="Arial"/>
                <w:b/>
                <w:bCs/>
                <w:color w:val="000000"/>
                <w:sz w:val="16"/>
                <w:szCs w:val="16"/>
              </w:rPr>
            </w:pPr>
            <w:r>
              <w:rPr>
                <w:rFonts w:ascii="Arial" w:hAnsi="Arial" w:cs="Arial"/>
                <w:b/>
                <w:bCs/>
                <w:color w:val="000000"/>
                <w:sz w:val="16"/>
                <w:szCs w:val="16"/>
              </w:rPr>
              <w:t>DEAN’S APPROVAL</w:t>
            </w:r>
          </w:p>
        </w:tc>
        <w:tc>
          <w:tcPr>
            <w:tcW w:w="7488" w:type="dxa"/>
          </w:tcPr>
          <w:p w:rsidR="0074608C" w:rsidRDefault="0032379A" w:rsidP="00F9456E">
            <w:pPr>
              <w:rPr>
                <w:rFonts w:ascii="Arial" w:hAnsi="Arial" w:cs="Arial"/>
                <w:color w:val="000000"/>
                <w:sz w:val="20"/>
                <w:szCs w:val="20"/>
                <w:shd w:val="clear" w:color="auto" w:fill="FFFFFF"/>
              </w:rPr>
            </w:pPr>
            <w:r>
              <w:rPr>
                <w:rFonts w:ascii="Arial" w:hAnsi="Arial" w:cs="Arial"/>
                <w:sz w:val="20"/>
                <w:szCs w:val="20"/>
              </w:rPr>
              <w:t>Yes</w:t>
            </w:r>
          </w:p>
        </w:tc>
      </w:tr>
    </w:tbl>
    <w:p w:rsidR="00F9456E" w:rsidRDefault="00F9456E">
      <w:pPr>
        <w:rPr>
          <w:b/>
        </w:rPr>
      </w:pPr>
    </w:p>
    <w:p w:rsidR="00F9456E" w:rsidRDefault="00F9456E">
      <w:pPr>
        <w:rPr>
          <w:b/>
        </w:rPr>
      </w:pPr>
    </w:p>
    <w:p w:rsidR="00F9456E" w:rsidRPr="00F9456E" w:rsidRDefault="00F9456E">
      <w:pPr>
        <w:rPr>
          <w:b/>
        </w:rPr>
      </w:pPr>
    </w:p>
    <w:sectPr w:rsidR="00F9456E" w:rsidRPr="00F945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CD" w:rsidRDefault="004C45CD" w:rsidP="00EE31FD">
      <w:pPr>
        <w:spacing w:after="0" w:line="240" w:lineRule="auto"/>
      </w:pPr>
      <w:r>
        <w:separator/>
      </w:r>
    </w:p>
  </w:endnote>
  <w:endnote w:type="continuationSeparator" w:id="0">
    <w:p w:rsidR="004C45CD" w:rsidRDefault="004C45CD" w:rsidP="00E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13" w:rsidRDefault="00757313">
    <w:pPr>
      <w:pStyle w:val="Footer"/>
    </w:pPr>
  </w:p>
  <w:p w:rsidR="004C45CD" w:rsidRDefault="000E741C">
    <w:pPr>
      <w:pStyle w:val="Footer"/>
    </w:pPr>
    <w:r>
      <w:t xml:space="preserve">Wednesday, April 13, 2016  | </w:t>
    </w:r>
    <w:r w:rsidR="00757313">
      <w:t>Women for ATSU Award Program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CD" w:rsidRDefault="004C45CD" w:rsidP="00EE31FD">
      <w:pPr>
        <w:spacing w:after="0" w:line="240" w:lineRule="auto"/>
      </w:pPr>
      <w:r>
        <w:separator/>
      </w:r>
    </w:p>
  </w:footnote>
  <w:footnote w:type="continuationSeparator" w:id="0">
    <w:p w:rsidR="004C45CD" w:rsidRDefault="004C45CD" w:rsidP="00EE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10991127"/>
      <w:docPartObj>
        <w:docPartGallery w:val="Page Numbers (Top of Page)"/>
        <w:docPartUnique/>
      </w:docPartObj>
    </w:sdtPr>
    <w:sdtEndPr>
      <w:rPr>
        <w:b/>
        <w:bCs/>
        <w:noProof/>
        <w:color w:val="auto"/>
        <w:spacing w:val="0"/>
      </w:rPr>
    </w:sdtEndPr>
    <w:sdtContent>
      <w:p w:rsidR="004C45CD" w:rsidRDefault="004C45C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E38C1" w:rsidRPr="002E38C1">
          <w:rPr>
            <w:b/>
            <w:bCs/>
            <w:noProof/>
          </w:rPr>
          <w:t>1</w:t>
        </w:r>
        <w:r>
          <w:rPr>
            <w:b/>
            <w:bCs/>
            <w:noProof/>
          </w:rPr>
          <w:fldChar w:fldCharType="end"/>
        </w:r>
      </w:p>
    </w:sdtContent>
  </w:sdt>
  <w:p w:rsidR="004C45CD" w:rsidRDefault="004C4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21" w:rsidRDefault="00AB0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6E"/>
    <w:rsid w:val="000E741C"/>
    <w:rsid w:val="002A0CDF"/>
    <w:rsid w:val="002D2315"/>
    <w:rsid w:val="002E38C1"/>
    <w:rsid w:val="00302ABC"/>
    <w:rsid w:val="0032379A"/>
    <w:rsid w:val="0044186D"/>
    <w:rsid w:val="004B0D5F"/>
    <w:rsid w:val="004C45CD"/>
    <w:rsid w:val="005B29DB"/>
    <w:rsid w:val="005B782D"/>
    <w:rsid w:val="0074608C"/>
    <w:rsid w:val="00757313"/>
    <w:rsid w:val="007E5151"/>
    <w:rsid w:val="007E569C"/>
    <w:rsid w:val="008619B5"/>
    <w:rsid w:val="008B474C"/>
    <w:rsid w:val="00AB0121"/>
    <w:rsid w:val="00AE6265"/>
    <w:rsid w:val="00BC37A9"/>
    <w:rsid w:val="00BE51C3"/>
    <w:rsid w:val="00CB7268"/>
    <w:rsid w:val="00CE5C36"/>
    <w:rsid w:val="00CF3D6C"/>
    <w:rsid w:val="00D564C2"/>
    <w:rsid w:val="00D96BA5"/>
    <w:rsid w:val="00DD6145"/>
    <w:rsid w:val="00EE31FD"/>
    <w:rsid w:val="00F466DE"/>
    <w:rsid w:val="00F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D6145"/>
    <w:pPr>
      <w:spacing w:after="0" w:line="240" w:lineRule="auto"/>
    </w:pPr>
    <w:rPr>
      <w:rFonts w:asciiTheme="majorHAnsi" w:eastAsiaTheme="majorEastAsia" w:hAnsiTheme="majorHAnsi" w:cstheme="majorBidi"/>
      <w:color w:val="365F91" w:themeColor="accent1" w:themeShade="BF"/>
      <w:sz w:val="20"/>
      <w:szCs w:val="20"/>
    </w:rPr>
  </w:style>
  <w:style w:type="table" w:styleId="TableGrid">
    <w:name w:val="Table Grid"/>
    <w:basedOn w:val="TableNormal"/>
    <w:uiPriority w:val="59"/>
    <w:rsid w:val="00F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FD"/>
  </w:style>
  <w:style w:type="paragraph" w:styleId="Footer">
    <w:name w:val="footer"/>
    <w:basedOn w:val="Normal"/>
    <w:link w:val="FooterChar"/>
    <w:uiPriority w:val="99"/>
    <w:unhideWhenUsed/>
    <w:rsid w:val="00EE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FD"/>
  </w:style>
  <w:style w:type="paragraph" w:styleId="BalloonText">
    <w:name w:val="Balloon Text"/>
    <w:basedOn w:val="Normal"/>
    <w:link w:val="BalloonTextChar"/>
    <w:uiPriority w:val="99"/>
    <w:semiHidden/>
    <w:unhideWhenUsed/>
    <w:rsid w:val="00EE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FD"/>
    <w:rPr>
      <w:rFonts w:ascii="Tahoma" w:hAnsi="Tahoma" w:cs="Tahoma"/>
      <w:sz w:val="16"/>
      <w:szCs w:val="16"/>
    </w:rPr>
  </w:style>
  <w:style w:type="character" w:styleId="Hyperlink">
    <w:name w:val="Hyperlink"/>
    <w:basedOn w:val="DefaultParagraphFont"/>
    <w:uiPriority w:val="99"/>
    <w:unhideWhenUsed/>
    <w:rsid w:val="0074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96">
      <w:bodyDiv w:val="1"/>
      <w:marLeft w:val="0"/>
      <w:marRight w:val="0"/>
      <w:marTop w:val="0"/>
      <w:marBottom w:val="0"/>
      <w:divBdr>
        <w:top w:val="none" w:sz="0" w:space="0" w:color="auto"/>
        <w:left w:val="none" w:sz="0" w:space="0" w:color="auto"/>
        <w:bottom w:val="none" w:sz="0" w:space="0" w:color="auto"/>
        <w:right w:val="none" w:sz="0" w:space="0" w:color="auto"/>
      </w:divBdr>
    </w:div>
    <w:div w:id="37752720">
      <w:bodyDiv w:val="1"/>
      <w:marLeft w:val="0"/>
      <w:marRight w:val="0"/>
      <w:marTop w:val="0"/>
      <w:marBottom w:val="0"/>
      <w:divBdr>
        <w:top w:val="none" w:sz="0" w:space="0" w:color="auto"/>
        <w:left w:val="none" w:sz="0" w:space="0" w:color="auto"/>
        <w:bottom w:val="none" w:sz="0" w:space="0" w:color="auto"/>
        <w:right w:val="none" w:sz="0" w:space="0" w:color="auto"/>
      </w:divBdr>
    </w:div>
    <w:div w:id="78262222">
      <w:bodyDiv w:val="1"/>
      <w:marLeft w:val="0"/>
      <w:marRight w:val="0"/>
      <w:marTop w:val="0"/>
      <w:marBottom w:val="0"/>
      <w:divBdr>
        <w:top w:val="none" w:sz="0" w:space="0" w:color="auto"/>
        <w:left w:val="none" w:sz="0" w:space="0" w:color="auto"/>
        <w:bottom w:val="none" w:sz="0" w:space="0" w:color="auto"/>
        <w:right w:val="none" w:sz="0" w:space="0" w:color="auto"/>
      </w:divBdr>
    </w:div>
    <w:div w:id="99843265">
      <w:bodyDiv w:val="1"/>
      <w:marLeft w:val="0"/>
      <w:marRight w:val="0"/>
      <w:marTop w:val="0"/>
      <w:marBottom w:val="0"/>
      <w:divBdr>
        <w:top w:val="none" w:sz="0" w:space="0" w:color="auto"/>
        <w:left w:val="none" w:sz="0" w:space="0" w:color="auto"/>
        <w:bottom w:val="none" w:sz="0" w:space="0" w:color="auto"/>
        <w:right w:val="none" w:sz="0" w:space="0" w:color="auto"/>
      </w:divBdr>
    </w:div>
    <w:div w:id="106588157">
      <w:bodyDiv w:val="1"/>
      <w:marLeft w:val="0"/>
      <w:marRight w:val="0"/>
      <w:marTop w:val="0"/>
      <w:marBottom w:val="0"/>
      <w:divBdr>
        <w:top w:val="none" w:sz="0" w:space="0" w:color="auto"/>
        <w:left w:val="none" w:sz="0" w:space="0" w:color="auto"/>
        <w:bottom w:val="none" w:sz="0" w:space="0" w:color="auto"/>
        <w:right w:val="none" w:sz="0" w:space="0" w:color="auto"/>
      </w:divBdr>
    </w:div>
    <w:div w:id="160857952">
      <w:bodyDiv w:val="1"/>
      <w:marLeft w:val="0"/>
      <w:marRight w:val="0"/>
      <w:marTop w:val="0"/>
      <w:marBottom w:val="0"/>
      <w:divBdr>
        <w:top w:val="none" w:sz="0" w:space="0" w:color="auto"/>
        <w:left w:val="none" w:sz="0" w:space="0" w:color="auto"/>
        <w:bottom w:val="none" w:sz="0" w:space="0" w:color="auto"/>
        <w:right w:val="none" w:sz="0" w:space="0" w:color="auto"/>
      </w:divBdr>
    </w:div>
    <w:div w:id="163520639">
      <w:bodyDiv w:val="1"/>
      <w:marLeft w:val="0"/>
      <w:marRight w:val="0"/>
      <w:marTop w:val="0"/>
      <w:marBottom w:val="0"/>
      <w:divBdr>
        <w:top w:val="none" w:sz="0" w:space="0" w:color="auto"/>
        <w:left w:val="none" w:sz="0" w:space="0" w:color="auto"/>
        <w:bottom w:val="none" w:sz="0" w:space="0" w:color="auto"/>
        <w:right w:val="none" w:sz="0" w:space="0" w:color="auto"/>
      </w:divBdr>
    </w:div>
    <w:div w:id="169026784">
      <w:bodyDiv w:val="1"/>
      <w:marLeft w:val="0"/>
      <w:marRight w:val="0"/>
      <w:marTop w:val="0"/>
      <w:marBottom w:val="0"/>
      <w:divBdr>
        <w:top w:val="none" w:sz="0" w:space="0" w:color="auto"/>
        <w:left w:val="none" w:sz="0" w:space="0" w:color="auto"/>
        <w:bottom w:val="none" w:sz="0" w:space="0" w:color="auto"/>
        <w:right w:val="none" w:sz="0" w:space="0" w:color="auto"/>
      </w:divBdr>
    </w:div>
    <w:div w:id="200552700">
      <w:bodyDiv w:val="1"/>
      <w:marLeft w:val="0"/>
      <w:marRight w:val="0"/>
      <w:marTop w:val="0"/>
      <w:marBottom w:val="0"/>
      <w:divBdr>
        <w:top w:val="none" w:sz="0" w:space="0" w:color="auto"/>
        <w:left w:val="none" w:sz="0" w:space="0" w:color="auto"/>
        <w:bottom w:val="none" w:sz="0" w:space="0" w:color="auto"/>
        <w:right w:val="none" w:sz="0" w:space="0" w:color="auto"/>
      </w:divBdr>
    </w:div>
    <w:div w:id="217397657">
      <w:bodyDiv w:val="1"/>
      <w:marLeft w:val="0"/>
      <w:marRight w:val="0"/>
      <w:marTop w:val="0"/>
      <w:marBottom w:val="0"/>
      <w:divBdr>
        <w:top w:val="none" w:sz="0" w:space="0" w:color="auto"/>
        <w:left w:val="none" w:sz="0" w:space="0" w:color="auto"/>
        <w:bottom w:val="none" w:sz="0" w:space="0" w:color="auto"/>
        <w:right w:val="none" w:sz="0" w:space="0" w:color="auto"/>
      </w:divBdr>
    </w:div>
    <w:div w:id="262416650">
      <w:bodyDiv w:val="1"/>
      <w:marLeft w:val="0"/>
      <w:marRight w:val="0"/>
      <w:marTop w:val="0"/>
      <w:marBottom w:val="0"/>
      <w:divBdr>
        <w:top w:val="none" w:sz="0" w:space="0" w:color="auto"/>
        <w:left w:val="none" w:sz="0" w:space="0" w:color="auto"/>
        <w:bottom w:val="none" w:sz="0" w:space="0" w:color="auto"/>
        <w:right w:val="none" w:sz="0" w:space="0" w:color="auto"/>
      </w:divBdr>
    </w:div>
    <w:div w:id="296570127">
      <w:bodyDiv w:val="1"/>
      <w:marLeft w:val="0"/>
      <w:marRight w:val="0"/>
      <w:marTop w:val="0"/>
      <w:marBottom w:val="0"/>
      <w:divBdr>
        <w:top w:val="none" w:sz="0" w:space="0" w:color="auto"/>
        <w:left w:val="none" w:sz="0" w:space="0" w:color="auto"/>
        <w:bottom w:val="none" w:sz="0" w:space="0" w:color="auto"/>
        <w:right w:val="none" w:sz="0" w:space="0" w:color="auto"/>
      </w:divBdr>
    </w:div>
    <w:div w:id="313334479">
      <w:bodyDiv w:val="1"/>
      <w:marLeft w:val="0"/>
      <w:marRight w:val="0"/>
      <w:marTop w:val="0"/>
      <w:marBottom w:val="0"/>
      <w:divBdr>
        <w:top w:val="none" w:sz="0" w:space="0" w:color="auto"/>
        <w:left w:val="none" w:sz="0" w:space="0" w:color="auto"/>
        <w:bottom w:val="none" w:sz="0" w:space="0" w:color="auto"/>
        <w:right w:val="none" w:sz="0" w:space="0" w:color="auto"/>
      </w:divBdr>
    </w:div>
    <w:div w:id="325673148">
      <w:bodyDiv w:val="1"/>
      <w:marLeft w:val="0"/>
      <w:marRight w:val="0"/>
      <w:marTop w:val="0"/>
      <w:marBottom w:val="0"/>
      <w:divBdr>
        <w:top w:val="none" w:sz="0" w:space="0" w:color="auto"/>
        <w:left w:val="none" w:sz="0" w:space="0" w:color="auto"/>
        <w:bottom w:val="none" w:sz="0" w:space="0" w:color="auto"/>
        <w:right w:val="none" w:sz="0" w:space="0" w:color="auto"/>
      </w:divBdr>
    </w:div>
    <w:div w:id="338431819">
      <w:bodyDiv w:val="1"/>
      <w:marLeft w:val="0"/>
      <w:marRight w:val="0"/>
      <w:marTop w:val="0"/>
      <w:marBottom w:val="0"/>
      <w:divBdr>
        <w:top w:val="none" w:sz="0" w:space="0" w:color="auto"/>
        <w:left w:val="none" w:sz="0" w:space="0" w:color="auto"/>
        <w:bottom w:val="none" w:sz="0" w:space="0" w:color="auto"/>
        <w:right w:val="none" w:sz="0" w:space="0" w:color="auto"/>
      </w:divBdr>
    </w:div>
    <w:div w:id="376392598">
      <w:bodyDiv w:val="1"/>
      <w:marLeft w:val="0"/>
      <w:marRight w:val="0"/>
      <w:marTop w:val="0"/>
      <w:marBottom w:val="0"/>
      <w:divBdr>
        <w:top w:val="none" w:sz="0" w:space="0" w:color="auto"/>
        <w:left w:val="none" w:sz="0" w:space="0" w:color="auto"/>
        <w:bottom w:val="none" w:sz="0" w:space="0" w:color="auto"/>
        <w:right w:val="none" w:sz="0" w:space="0" w:color="auto"/>
      </w:divBdr>
    </w:div>
    <w:div w:id="453791750">
      <w:bodyDiv w:val="1"/>
      <w:marLeft w:val="0"/>
      <w:marRight w:val="0"/>
      <w:marTop w:val="0"/>
      <w:marBottom w:val="0"/>
      <w:divBdr>
        <w:top w:val="none" w:sz="0" w:space="0" w:color="auto"/>
        <w:left w:val="none" w:sz="0" w:space="0" w:color="auto"/>
        <w:bottom w:val="none" w:sz="0" w:space="0" w:color="auto"/>
        <w:right w:val="none" w:sz="0" w:space="0" w:color="auto"/>
      </w:divBdr>
    </w:div>
    <w:div w:id="479075390">
      <w:bodyDiv w:val="1"/>
      <w:marLeft w:val="0"/>
      <w:marRight w:val="0"/>
      <w:marTop w:val="0"/>
      <w:marBottom w:val="0"/>
      <w:divBdr>
        <w:top w:val="none" w:sz="0" w:space="0" w:color="auto"/>
        <w:left w:val="none" w:sz="0" w:space="0" w:color="auto"/>
        <w:bottom w:val="none" w:sz="0" w:space="0" w:color="auto"/>
        <w:right w:val="none" w:sz="0" w:space="0" w:color="auto"/>
      </w:divBdr>
    </w:div>
    <w:div w:id="541330708">
      <w:bodyDiv w:val="1"/>
      <w:marLeft w:val="0"/>
      <w:marRight w:val="0"/>
      <w:marTop w:val="0"/>
      <w:marBottom w:val="0"/>
      <w:divBdr>
        <w:top w:val="none" w:sz="0" w:space="0" w:color="auto"/>
        <w:left w:val="none" w:sz="0" w:space="0" w:color="auto"/>
        <w:bottom w:val="none" w:sz="0" w:space="0" w:color="auto"/>
        <w:right w:val="none" w:sz="0" w:space="0" w:color="auto"/>
      </w:divBdr>
    </w:div>
    <w:div w:id="543059400">
      <w:bodyDiv w:val="1"/>
      <w:marLeft w:val="0"/>
      <w:marRight w:val="0"/>
      <w:marTop w:val="0"/>
      <w:marBottom w:val="0"/>
      <w:divBdr>
        <w:top w:val="none" w:sz="0" w:space="0" w:color="auto"/>
        <w:left w:val="none" w:sz="0" w:space="0" w:color="auto"/>
        <w:bottom w:val="none" w:sz="0" w:space="0" w:color="auto"/>
        <w:right w:val="none" w:sz="0" w:space="0" w:color="auto"/>
      </w:divBdr>
    </w:div>
    <w:div w:id="607390420">
      <w:bodyDiv w:val="1"/>
      <w:marLeft w:val="0"/>
      <w:marRight w:val="0"/>
      <w:marTop w:val="0"/>
      <w:marBottom w:val="0"/>
      <w:divBdr>
        <w:top w:val="none" w:sz="0" w:space="0" w:color="auto"/>
        <w:left w:val="none" w:sz="0" w:space="0" w:color="auto"/>
        <w:bottom w:val="none" w:sz="0" w:space="0" w:color="auto"/>
        <w:right w:val="none" w:sz="0" w:space="0" w:color="auto"/>
      </w:divBdr>
    </w:div>
    <w:div w:id="645621885">
      <w:bodyDiv w:val="1"/>
      <w:marLeft w:val="0"/>
      <w:marRight w:val="0"/>
      <w:marTop w:val="0"/>
      <w:marBottom w:val="0"/>
      <w:divBdr>
        <w:top w:val="none" w:sz="0" w:space="0" w:color="auto"/>
        <w:left w:val="none" w:sz="0" w:space="0" w:color="auto"/>
        <w:bottom w:val="none" w:sz="0" w:space="0" w:color="auto"/>
        <w:right w:val="none" w:sz="0" w:space="0" w:color="auto"/>
      </w:divBdr>
    </w:div>
    <w:div w:id="671613481">
      <w:bodyDiv w:val="1"/>
      <w:marLeft w:val="0"/>
      <w:marRight w:val="0"/>
      <w:marTop w:val="0"/>
      <w:marBottom w:val="0"/>
      <w:divBdr>
        <w:top w:val="none" w:sz="0" w:space="0" w:color="auto"/>
        <w:left w:val="none" w:sz="0" w:space="0" w:color="auto"/>
        <w:bottom w:val="none" w:sz="0" w:space="0" w:color="auto"/>
        <w:right w:val="none" w:sz="0" w:space="0" w:color="auto"/>
      </w:divBdr>
    </w:div>
    <w:div w:id="672681781">
      <w:bodyDiv w:val="1"/>
      <w:marLeft w:val="0"/>
      <w:marRight w:val="0"/>
      <w:marTop w:val="0"/>
      <w:marBottom w:val="0"/>
      <w:divBdr>
        <w:top w:val="none" w:sz="0" w:space="0" w:color="auto"/>
        <w:left w:val="none" w:sz="0" w:space="0" w:color="auto"/>
        <w:bottom w:val="none" w:sz="0" w:space="0" w:color="auto"/>
        <w:right w:val="none" w:sz="0" w:space="0" w:color="auto"/>
      </w:divBdr>
    </w:div>
    <w:div w:id="705956524">
      <w:bodyDiv w:val="1"/>
      <w:marLeft w:val="0"/>
      <w:marRight w:val="0"/>
      <w:marTop w:val="0"/>
      <w:marBottom w:val="0"/>
      <w:divBdr>
        <w:top w:val="none" w:sz="0" w:space="0" w:color="auto"/>
        <w:left w:val="none" w:sz="0" w:space="0" w:color="auto"/>
        <w:bottom w:val="none" w:sz="0" w:space="0" w:color="auto"/>
        <w:right w:val="none" w:sz="0" w:space="0" w:color="auto"/>
      </w:divBdr>
    </w:div>
    <w:div w:id="820969486">
      <w:bodyDiv w:val="1"/>
      <w:marLeft w:val="0"/>
      <w:marRight w:val="0"/>
      <w:marTop w:val="0"/>
      <w:marBottom w:val="0"/>
      <w:divBdr>
        <w:top w:val="none" w:sz="0" w:space="0" w:color="auto"/>
        <w:left w:val="none" w:sz="0" w:space="0" w:color="auto"/>
        <w:bottom w:val="none" w:sz="0" w:space="0" w:color="auto"/>
        <w:right w:val="none" w:sz="0" w:space="0" w:color="auto"/>
      </w:divBdr>
    </w:div>
    <w:div w:id="824276681">
      <w:bodyDiv w:val="1"/>
      <w:marLeft w:val="0"/>
      <w:marRight w:val="0"/>
      <w:marTop w:val="0"/>
      <w:marBottom w:val="0"/>
      <w:divBdr>
        <w:top w:val="none" w:sz="0" w:space="0" w:color="auto"/>
        <w:left w:val="none" w:sz="0" w:space="0" w:color="auto"/>
        <w:bottom w:val="none" w:sz="0" w:space="0" w:color="auto"/>
        <w:right w:val="none" w:sz="0" w:space="0" w:color="auto"/>
      </w:divBdr>
    </w:div>
    <w:div w:id="843125465">
      <w:bodyDiv w:val="1"/>
      <w:marLeft w:val="0"/>
      <w:marRight w:val="0"/>
      <w:marTop w:val="0"/>
      <w:marBottom w:val="0"/>
      <w:divBdr>
        <w:top w:val="none" w:sz="0" w:space="0" w:color="auto"/>
        <w:left w:val="none" w:sz="0" w:space="0" w:color="auto"/>
        <w:bottom w:val="none" w:sz="0" w:space="0" w:color="auto"/>
        <w:right w:val="none" w:sz="0" w:space="0" w:color="auto"/>
      </w:divBdr>
    </w:div>
    <w:div w:id="853685998">
      <w:bodyDiv w:val="1"/>
      <w:marLeft w:val="0"/>
      <w:marRight w:val="0"/>
      <w:marTop w:val="0"/>
      <w:marBottom w:val="0"/>
      <w:divBdr>
        <w:top w:val="none" w:sz="0" w:space="0" w:color="auto"/>
        <w:left w:val="none" w:sz="0" w:space="0" w:color="auto"/>
        <w:bottom w:val="none" w:sz="0" w:space="0" w:color="auto"/>
        <w:right w:val="none" w:sz="0" w:space="0" w:color="auto"/>
      </w:divBdr>
    </w:div>
    <w:div w:id="943532170">
      <w:bodyDiv w:val="1"/>
      <w:marLeft w:val="0"/>
      <w:marRight w:val="0"/>
      <w:marTop w:val="0"/>
      <w:marBottom w:val="0"/>
      <w:divBdr>
        <w:top w:val="none" w:sz="0" w:space="0" w:color="auto"/>
        <w:left w:val="none" w:sz="0" w:space="0" w:color="auto"/>
        <w:bottom w:val="none" w:sz="0" w:space="0" w:color="auto"/>
        <w:right w:val="none" w:sz="0" w:space="0" w:color="auto"/>
      </w:divBdr>
    </w:div>
    <w:div w:id="990326032">
      <w:bodyDiv w:val="1"/>
      <w:marLeft w:val="0"/>
      <w:marRight w:val="0"/>
      <w:marTop w:val="0"/>
      <w:marBottom w:val="0"/>
      <w:divBdr>
        <w:top w:val="none" w:sz="0" w:space="0" w:color="auto"/>
        <w:left w:val="none" w:sz="0" w:space="0" w:color="auto"/>
        <w:bottom w:val="none" w:sz="0" w:space="0" w:color="auto"/>
        <w:right w:val="none" w:sz="0" w:space="0" w:color="auto"/>
      </w:divBdr>
    </w:div>
    <w:div w:id="1043941553">
      <w:bodyDiv w:val="1"/>
      <w:marLeft w:val="0"/>
      <w:marRight w:val="0"/>
      <w:marTop w:val="0"/>
      <w:marBottom w:val="0"/>
      <w:divBdr>
        <w:top w:val="none" w:sz="0" w:space="0" w:color="auto"/>
        <w:left w:val="none" w:sz="0" w:space="0" w:color="auto"/>
        <w:bottom w:val="none" w:sz="0" w:space="0" w:color="auto"/>
        <w:right w:val="none" w:sz="0" w:space="0" w:color="auto"/>
      </w:divBdr>
    </w:div>
    <w:div w:id="1046372155">
      <w:bodyDiv w:val="1"/>
      <w:marLeft w:val="0"/>
      <w:marRight w:val="0"/>
      <w:marTop w:val="0"/>
      <w:marBottom w:val="0"/>
      <w:divBdr>
        <w:top w:val="none" w:sz="0" w:space="0" w:color="auto"/>
        <w:left w:val="none" w:sz="0" w:space="0" w:color="auto"/>
        <w:bottom w:val="none" w:sz="0" w:space="0" w:color="auto"/>
        <w:right w:val="none" w:sz="0" w:space="0" w:color="auto"/>
      </w:divBdr>
    </w:div>
    <w:div w:id="1093478367">
      <w:bodyDiv w:val="1"/>
      <w:marLeft w:val="0"/>
      <w:marRight w:val="0"/>
      <w:marTop w:val="0"/>
      <w:marBottom w:val="0"/>
      <w:divBdr>
        <w:top w:val="none" w:sz="0" w:space="0" w:color="auto"/>
        <w:left w:val="none" w:sz="0" w:space="0" w:color="auto"/>
        <w:bottom w:val="none" w:sz="0" w:space="0" w:color="auto"/>
        <w:right w:val="none" w:sz="0" w:space="0" w:color="auto"/>
      </w:divBdr>
    </w:div>
    <w:div w:id="1106729541">
      <w:bodyDiv w:val="1"/>
      <w:marLeft w:val="0"/>
      <w:marRight w:val="0"/>
      <w:marTop w:val="0"/>
      <w:marBottom w:val="0"/>
      <w:divBdr>
        <w:top w:val="none" w:sz="0" w:space="0" w:color="auto"/>
        <w:left w:val="none" w:sz="0" w:space="0" w:color="auto"/>
        <w:bottom w:val="none" w:sz="0" w:space="0" w:color="auto"/>
        <w:right w:val="none" w:sz="0" w:space="0" w:color="auto"/>
      </w:divBdr>
    </w:div>
    <w:div w:id="1120883412">
      <w:bodyDiv w:val="1"/>
      <w:marLeft w:val="0"/>
      <w:marRight w:val="0"/>
      <w:marTop w:val="0"/>
      <w:marBottom w:val="0"/>
      <w:divBdr>
        <w:top w:val="none" w:sz="0" w:space="0" w:color="auto"/>
        <w:left w:val="none" w:sz="0" w:space="0" w:color="auto"/>
        <w:bottom w:val="none" w:sz="0" w:space="0" w:color="auto"/>
        <w:right w:val="none" w:sz="0" w:space="0" w:color="auto"/>
      </w:divBdr>
    </w:div>
    <w:div w:id="1132137910">
      <w:bodyDiv w:val="1"/>
      <w:marLeft w:val="0"/>
      <w:marRight w:val="0"/>
      <w:marTop w:val="0"/>
      <w:marBottom w:val="0"/>
      <w:divBdr>
        <w:top w:val="none" w:sz="0" w:space="0" w:color="auto"/>
        <w:left w:val="none" w:sz="0" w:space="0" w:color="auto"/>
        <w:bottom w:val="none" w:sz="0" w:space="0" w:color="auto"/>
        <w:right w:val="none" w:sz="0" w:space="0" w:color="auto"/>
      </w:divBdr>
    </w:div>
    <w:div w:id="1133446970">
      <w:bodyDiv w:val="1"/>
      <w:marLeft w:val="0"/>
      <w:marRight w:val="0"/>
      <w:marTop w:val="0"/>
      <w:marBottom w:val="0"/>
      <w:divBdr>
        <w:top w:val="none" w:sz="0" w:space="0" w:color="auto"/>
        <w:left w:val="none" w:sz="0" w:space="0" w:color="auto"/>
        <w:bottom w:val="none" w:sz="0" w:space="0" w:color="auto"/>
        <w:right w:val="none" w:sz="0" w:space="0" w:color="auto"/>
      </w:divBdr>
    </w:div>
    <w:div w:id="1160581859">
      <w:bodyDiv w:val="1"/>
      <w:marLeft w:val="0"/>
      <w:marRight w:val="0"/>
      <w:marTop w:val="0"/>
      <w:marBottom w:val="0"/>
      <w:divBdr>
        <w:top w:val="none" w:sz="0" w:space="0" w:color="auto"/>
        <w:left w:val="none" w:sz="0" w:space="0" w:color="auto"/>
        <w:bottom w:val="none" w:sz="0" w:space="0" w:color="auto"/>
        <w:right w:val="none" w:sz="0" w:space="0" w:color="auto"/>
      </w:divBdr>
    </w:div>
    <w:div w:id="1270894752">
      <w:bodyDiv w:val="1"/>
      <w:marLeft w:val="0"/>
      <w:marRight w:val="0"/>
      <w:marTop w:val="0"/>
      <w:marBottom w:val="0"/>
      <w:divBdr>
        <w:top w:val="none" w:sz="0" w:space="0" w:color="auto"/>
        <w:left w:val="none" w:sz="0" w:space="0" w:color="auto"/>
        <w:bottom w:val="none" w:sz="0" w:space="0" w:color="auto"/>
        <w:right w:val="none" w:sz="0" w:space="0" w:color="auto"/>
      </w:divBdr>
    </w:div>
    <w:div w:id="1297949529">
      <w:bodyDiv w:val="1"/>
      <w:marLeft w:val="0"/>
      <w:marRight w:val="0"/>
      <w:marTop w:val="0"/>
      <w:marBottom w:val="0"/>
      <w:divBdr>
        <w:top w:val="none" w:sz="0" w:space="0" w:color="auto"/>
        <w:left w:val="none" w:sz="0" w:space="0" w:color="auto"/>
        <w:bottom w:val="none" w:sz="0" w:space="0" w:color="auto"/>
        <w:right w:val="none" w:sz="0" w:space="0" w:color="auto"/>
      </w:divBdr>
    </w:div>
    <w:div w:id="1340427840">
      <w:bodyDiv w:val="1"/>
      <w:marLeft w:val="0"/>
      <w:marRight w:val="0"/>
      <w:marTop w:val="0"/>
      <w:marBottom w:val="0"/>
      <w:divBdr>
        <w:top w:val="none" w:sz="0" w:space="0" w:color="auto"/>
        <w:left w:val="none" w:sz="0" w:space="0" w:color="auto"/>
        <w:bottom w:val="none" w:sz="0" w:space="0" w:color="auto"/>
        <w:right w:val="none" w:sz="0" w:space="0" w:color="auto"/>
      </w:divBdr>
    </w:div>
    <w:div w:id="1362897723">
      <w:bodyDiv w:val="1"/>
      <w:marLeft w:val="0"/>
      <w:marRight w:val="0"/>
      <w:marTop w:val="0"/>
      <w:marBottom w:val="0"/>
      <w:divBdr>
        <w:top w:val="none" w:sz="0" w:space="0" w:color="auto"/>
        <w:left w:val="none" w:sz="0" w:space="0" w:color="auto"/>
        <w:bottom w:val="none" w:sz="0" w:space="0" w:color="auto"/>
        <w:right w:val="none" w:sz="0" w:space="0" w:color="auto"/>
      </w:divBdr>
    </w:div>
    <w:div w:id="1383018000">
      <w:bodyDiv w:val="1"/>
      <w:marLeft w:val="0"/>
      <w:marRight w:val="0"/>
      <w:marTop w:val="0"/>
      <w:marBottom w:val="0"/>
      <w:divBdr>
        <w:top w:val="none" w:sz="0" w:space="0" w:color="auto"/>
        <w:left w:val="none" w:sz="0" w:space="0" w:color="auto"/>
        <w:bottom w:val="none" w:sz="0" w:space="0" w:color="auto"/>
        <w:right w:val="none" w:sz="0" w:space="0" w:color="auto"/>
      </w:divBdr>
    </w:div>
    <w:div w:id="1436945340">
      <w:bodyDiv w:val="1"/>
      <w:marLeft w:val="0"/>
      <w:marRight w:val="0"/>
      <w:marTop w:val="0"/>
      <w:marBottom w:val="0"/>
      <w:divBdr>
        <w:top w:val="none" w:sz="0" w:space="0" w:color="auto"/>
        <w:left w:val="none" w:sz="0" w:space="0" w:color="auto"/>
        <w:bottom w:val="none" w:sz="0" w:space="0" w:color="auto"/>
        <w:right w:val="none" w:sz="0" w:space="0" w:color="auto"/>
      </w:divBdr>
    </w:div>
    <w:div w:id="1439643308">
      <w:bodyDiv w:val="1"/>
      <w:marLeft w:val="0"/>
      <w:marRight w:val="0"/>
      <w:marTop w:val="0"/>
      <w:marBottom w:val="0"/>
      <w:divBdr>
        <w:top w:val="none" w:sz="0" w:space="0" w:color="auto"/>
        <w:left w:val="none" w:sz="0" w:space="0" w:color="auto"/>
        <w:bottom w:val="none" w:sz="0" w:space="0" w:color="auto"/>
        <w:right w:val="none" w:sz="0" w:space="0" w:color="auto"/>
      </w:divBdr>
    </w:div>
    <w:div w:id="1457528608">
      <w:bodyDiv w:val="1"/>
      <w:marLeft w:val="0"/>
      <w:marRight w:val="0"/>
      <w:marTop w:val="0"/>
      <w:marBottom w:val="0"/>
      <w:divBdr>
        <w:top w:val="none" w:sz="0" w:space="0" w:color="auto"/>
        <w:left w:val="none" w:sz="0" w:space="0" w:color="auto"/>
        <w:bottom w:val="none" w:sz="0" w:space="0" w:color="auto"/>
        <w:right w:val="none" w:sz="0" w:space="0" w:color="auto"/>
      </w:divBdr>
    </w:div>
    <w:div w:id="1461806018">
      <w:bodyDiv w:val="1"/>
      <w:marLeft w:val="0"/>
      <w:marRight w:val="0"/>
      <w:marTop w:val="0"/>
      <w:marBottom w:val="0"/>
      <w:divBdr>
        <w:top w:val="none" w:sz="0" w:space="0" w:color="auto"/>
        <w:left w:val="none" w:sz="0" w:space="0" w:color="auto"/>
        <w:bottom w:val="none" w:sz="0" w:space="0" w:color="auto"/>
        <w:right w:val="none" w:sz="0" w:space="0" w:color="auto"/>
      </w:divBdr>
    </w:div>
    <w:div w:id="1496413365">
      <w:bodyDiv w:val="1"/>
      <w:marLeft w:val="0"/>
      <w:marRight w:val="0"/>
      <w:marTop w:val="0"/>
      <w:marBottom w:val="0"/>
      <w:divBdr>
        <w:top w:val="none" w:sz="0" w:space="0" w:color="auto"/>
        <w:left w:val="none" w:sz="0" w:space="0" w:color="auto"/>
        <w:bottom w:val="none" w:sz="0" w:space="0" w:color="auto"/>
        <w:right w:val="none" w:sz="0" w:space="0" w:color="auto"/>
      </w:divBdr>
    </w:div>
    <w:div w:id="1508135318">
      <w:bodyDiv w:val="1"/>
      <w:marLeft w:val="0"/>
      <w:marRight w:val="0"/>
      <w:marTop w:val="0"/>
      <w:marBottom w:val="0"/>
      <w:divBdr>
        <w:top w:val="none" w:sz="0" w:space="0" w:color="auto"/>
        <w:left w:val="none" w:sz="0" w:space="0" w:color="auto"/>
        <w:bottom w:val="none" w:sz="0" w:space="0" w:color="auto"/>
        <w:right w:val="none" w:sz="0" w:space="0" w:color="auto"/>
      </w:divBdr>
    </w:div>
    <w:div w:id="1527020761">
      <w:bodyDiv w:val="1"/>
      <w:marLeft w:val="0"/>
      <w:marRight w:val="0"/>
      <w:marTop w:val="0"/>
      <w:marBottom w:val="0"/>
      <w:divBdr>
        <w:top w:val="none" w:sz="0" w:space="0" w:color="auto"/>
        <w:left w:val="none" w:sz="0" w:space="0" w:color="auto"/>
        <w:bottom w:val="none" w:sz="0" w:space="0" w:color="auto"/>
        <w:right w:val="none" w:sz="0" w:space="0" w:color="auto"/>
      </w:divBdr>
    </w:div>
    <w:div w:id="1610043461">
      <w:bodyDiv w:val="1"/>
      <w:marLeft w:val="0"/>
      <w:marRight w:val="0"/>
      <w:marTop w:val="0"/>
      <w:marBottom w:val="0"/>
      <w:divBdr>
        <w:top w:val="none" w:sz="0" w:space="0" w:color="auto"/>
        <w:left w:val="none" w:sz="0" w:space="0" w:color="auto"/>
        <w:bottom w:val="none" w:sz="0" w:space="0" w:color="auto"/>
        <w:right w:val="none" w:sz="0" w:space="0" w:color="auto"/>
      </w:divBdr>
    </w:div>
    <w:div w:id="1619754205">
      <w:bodyDiv w:val="1"/>
      <w:marLeft w:val="0"/>
      <w:marRight w:val="0"/>
      <w:marTop w:val="0"/>
      <w:marBottom w:val="0"/>
      <w:divBdr>
        <w:top w:val="none" w:sz="0" w:space="0" w:color="auto"/>
        <w:left w:val="none" w:sz="0" w:space="0" w:color="auto"/>
        <w:bottom w:val="none" w:sz="0" w:space="0" w:color="auto"/>
        <w:right w:val="none" w:sz="0" w:space="0" w:color="auto"/>
      </w:divBdr>
    </w:div>
    <w:div w:id="1621300056">
      <w:bodyDiv w:val="1"/>
      <w:marLeft w:val="0"/>
      <w:marRight w:val="0"/>
      <w:marTop w:val="0"/>
      <w:marBottom w:val="0"/>
      <w:divBdr>
        <w:top w:val="none" w:sz="0" w:space="0" w:color="auto"/>
        <w:left w:val="none" w:sz="0" w:space="0" w:color="auto"/>
        <w:bottom w:val="none" w:sz="0" w:space="0" w:color="auto"/>
        <w:right w:val="none" w:sz="0" w:space="0" w:color="auto"/>
      </w:divBdr>
    </w:div>
    <w:div w:id="1628314935">
      <w:bodyDiv w:val="1"/>
      <w:marLeft w:val="0"/>
      <w:marRight w:val="0"/>
      <w:marTop w:val="0"/>
      <w:marBottom w:val="0"/>
      <w:divBdr>
        <w:top w:val="none" w:sz="0" w:space="0" w:color="auto"/>
        <w:left w:val="none" w:sz="0" w:space="0" w:color="auto"/>
        <w:bottom w:val="none" w:sz="0" w:space="0" w:color="auto"/>
        <w:right w:val="none" w:sz="0" w:space="0" w:color="auto"/>
      </w:divBdr>
    </w:div>
    <w:div w:id="1656882095">
      <w:bodyDiv w:val="1"/>
      <w:marLeft w:val="0"/>
      <w:marRight w:val="0"/>
      <w:marTop w:val="0"/>
      <w:marBottom w:val="0"/>
      <w:divBdr>
        <w:top w:val="none" w:sz="0" w:space="0" w:color="auto"/>
        <w:left w:val="none" w:sz="0" w:space="0" w:color="auto"/>
        <w:bottom w:val="none" w:sz="0" w:space="0" w:color="auto"/>
        <w:right w:val="none" w:sz="0" w:space="0" w:color="auto"/>
      </w:divBdr>
    </w:div>
    <w:div w:id="1673946918">
      <w:bodyDiv w:val="1"/>
      <w:marLeft w:val="0"/>
      <w:marRight w:val="0"/>
      <w:marTop w:val="0"/>
      <w:marBottom w:val="0"/>
      <w:divBdr>
        <w:top w:val="none" w:sz="0" w:space="0" w:color="auto"/>
        <w:left w:val="none" w:sz="0" w:space="0" w:color="auto"/>
        <w:bottom w:val="none" w:sz="0" w:space="0" w:color="auto"/>
        <w:right w:val="none" w:sz="0" w:space="0" w:color="auto"/>
      </w:divBdr>
    </w:div>
    <w:div w:id="1766413369">
      <w:bodyDiv w:val="1"/>
      <w:marLeft w:val="0"/>
      <w:marRight w:val="0"/>
      <w:marTop w:val="0"/>
      <w:marBottom w:val="0"/>
      <w:divBdr>
        <w:top w:val="none" w:sz="0" w:space="0" w:color="auto"/>
        <w:left w:val="none" w:sz="0" w:space="0" w:color="auto"/>
        <w:bottom w:val="none" w:sz="0" w:space="0" w:color="auto"/>
        <w:right w:val="none" w:sz="0" w:space="0" w:color="auto"/>
      </w:divBdr>
    </w:div>
    <w:div w:id="1788235883">
      <w:bodyDiv w:val="1"/>
      <w:marLeft w:val="0"/>
      <w:marRight w:val="0"/>
      <w:marTop w:val="0"/>
      <w:marBottom w:val="0"/>
      <w:divBdr>
        <w:top w:val="none" w:sz="0" w:space="0" w:color="auto"/>
        <w:left w:val="none" w:sz="0" w:space="0" w:color="auto"/>
        <w:bottom w:val="none" w:sz="0" w:space="0" w:color="auto"/>
        <w:right w:val="none" w:sz="0" w:space="0" w:color="auto"/>
      </w:divBdr>
    </w:div>
    <w:div w:id="1818455890">
      <w:bodyDiv w:val="1"/>
      <w:marLeft w:val="0"/>
      <w:marRight w:val="0"/>
      <w:marTop w:val="0"/>
      <w:marBottom w:val="0"/>
      <w:divBdr>
        <w:top w:val="none" w:sz="0" w:space="0" w:color="auto"/>
        <w:left w:val="none" w:sz="0" w:space="0" w:color="auto"/>
        <w:bottom w:val="none" w:sz="0" w:space="0" w:color="auto"/>
        <w:right w:val="none" w:sz="0" w:space="0" w:color="auto"/>
      </w:divBdr>
    </w:div>
    <w:div w:id="1823738928">
      <w:bodyDiv w:val="1"/>
      <w:marLeft w:val="0"/>
      <w:marRight w:val="0"/>
      <w:marTop w:val="0"/>
      <w:marBottom w:val="0"/>
      <w:divBdr>
        <w:top w:val="none" w:sz="0" w:space="0" w:color="auto"/>
        <w:left w:val="none" w:sz="0" w:space="0" w:color="auto"/>
        <w:bottom w:val="none" w:sz="0" w:space="0" w:color="auto"/>
        <w:right w:val="none" w:sz="0" w:space="0" w:color="auto"/>
      </w:divBdr>
    </w:div>
    <w:div w:id="1829440003">
      <w:bodyDiv w:val="1"/>
      <w:marLeft w:val="0"/>
      <w:marRight w:val="0"/>
      <w:marTop w:val="0"/>
      <w:marBottom w:val="0"/>
      <w:divBdr>
        <w:top w:val="none" w:sz="0" w:space="0" w:color="auto"/>
        <w:left w:val="none" w:sz="0" w:space="0" w:color="auto"/>
        <w:bottom w:val="none" w:sz="0" w:space="0" w:color="auto"/>
        <w:right w:val="none" w:sz="0" w:space="0" w:color="auto"/>
      </w:divBdr>
    </w:div>
    <w:div w:id="1840386903">
      <w:bodyDiv w:val="1"/>
      <w:marLeft w:val="0"/>
      <w:marRight w:val="0"/>
      <w:marTop w:val="0"/>
      <w:marBottom w:val="0"/>
      <w:divBdr>
        <w:top w:val="none" w:sz="0" w:space="0" w:color="auto"/>
        <w:left w:val="none" w:sz="0" w:space="0" w:color="auto"/>
        <w:bottom w:val="none" w:sz="0" w:space="0" w:color="auto"/>
        <w:right w:val="none" w:sz="0" w:space="0" w:color="auto"/>
      </w:divBdr>
    </w:div>
    <w:div w:id="1887177467">
      <w:bodyDiv w:val="1"/>
      <w:marLeft w:val="0"/>
      <w:marRight w:val="0"/>
      <w:marTop w:val="0"/>
      <w:marBottom w:val="0"/>
      <w:divBdr>
        <w:top w:val="none" w:sz="0" w:space="0" w:color="auto"/>
        <w:left w:val="none" w:sz="0" w:space="0" w:color="auto"/>
        <w:bottom w:val="none" w:sz="0" w:space="0" w:color="auto"/>
        <w:right w:val="none" w:sz="0" w:space="0" w:color="auto"/>
      </w:divBdr>
    </w:div>
    <w:div w:id="1913350116">
      <w:bodyDiv w:val="1"/>
      <w:marLeft w:val="0"/>
      <w:marRight w:val="0"/>
      <w:marTop w:val="0"/>
      <w:marBottom w:val="0"/>
      <w:divBdr>
        <w:top w:val="none" w:sz="0" w:space="0" w:color="auto"/>
        <w:left w:val="none" w:sz="0" w:space="0" w:color="auto"/>
        <w:bottom w:val="none" w:sz="0" w:space="0" w:color="auto"/>
        <w:right w:val="none" w:sz="0" w:space="0" w:color="auto"/>
      </w:divBdr>
    </w:div>
    <w:div w:id="1958099437">
      <w:bodyDiv w:val="1"/>
      <w:marLeft w:val="0"/>
      <w:marRight w:val="0"/>
      <w:marTop w:val="0"/>
      <w:marBottom w:val="0"/>
      <w:divBdr>
        <w:top w:val="none" w:sz="0" w:space="0" w:color="auto"/>
        <w:left w:val="none" w:sz="0" w:space="0" w:color="auto"/>
        <w:bottom w:val="none" w:sz="0" w:space="0" w:color="auto"/>
        <w:right w:val="none" w:sz="0" w:space="0" w:color="auto"/>
      </w:divBdr>
    </w:div>
    <w:div w:id="1982885182">
      <w:bodyDiv w:val="1"/>
      <w:marLeft w:val="0"/>
      <w:marRight w:val="0"/>
      <w:marTop w:val="0"/>
      <w:marBottom w:val="0"/>
      <w:divBdr>
        <w:top w:val="none" w:sz="0" w:space="0" w:color="auto"/>
        <w:left w:val="none" w:sz="0" w:space="0" w:color="auto"/>
        <w:bottom w:val="none" w:sz="0" w:space="0" w:color="auto"/>
        <w:right w:val="none" w:sz="0" w:space="0" w:color="auto"/>
      </w:divBdr>
    </w:div>
    <w:div w:id="1998075413">
      <w:bodyDiv w:val="1"/>
      <w:marLeft w:val="0"/>
      <w:marRight w:val="0"/>
      <w:marTop w:val="0"/>
      <w:marBottom w:val="0"/>
      <w:divBdr>
        <w:top w:val="none" w:sz="0" w:space="0" w:color="auto"/>
        <w:left w:val="none" w:sz="0" w:space="0" w:color="auto"/>
        <w:bottom w:val="none" w:sz="0" w:space="0" w:color="auto"/>
        <w:right w:val="none" w:sz="0" w:space="0" w:color="auto"/>
      </w:divBdr>
    </w:div>
    <w:div w:id="2003119797">
      <w:bodyDiv w:val="1"/>
      <w:marLeft w:val="0"/>
      <w:marRight w:val="0"/>
      <w:marTop w:val="0"/>
      <w:marBottom w:val="0"/>
      <w:divBdr>
        <w:top w:val="none" w:sz="0" w:space="0" w:color="auto"/>
        <w:left w:val="none" w:sz="0" w:space="0" w:color="auto"/>
        <w:bottom w:val="none" w:sz="0" w:space="0" w:color="auto"/>
        <w:right w:val="none" w:sz="0" w:space="0" w:color="auto"/>
      </w:divBdr>
    </w:div>
    <w:div w:id="2041778659">
      <w:bodyDiv w:val="1"/>
      <w:marLeft w:val="0"/>
      <w:marRight w:val="0"/>
      <w:marTop w:val="0"/>
      <w:marBottom w:val="0"/>
      <w:divBdr>
        <w:top w:val="none" w:sz="0" w:space="0" w:color="auto"/>
        <w:left w:val="none" w:sz="0" w:space="0" w:color="auto"/>
        <w:bottom w:val="none" w:sz="0" w:space="0" w:color="auto"/>
        <w:right w:val="none" w:sz="0" w:space="0" w:color="auto"/>
      </w:divBdr>
    </w:div>
    <w:div w:id="2043940232">
      <w:bodyDiv w:val="1"/>
      <w:marLeft w:val="0"/>
      <w:marRight w:val="0"/>
      <w:marTop w:val="0"/>
      <w:marBottom w:val="0"/>
      <w:divBdr>
        <w:top w:val="none" w:sz="0" w:space="0" w:color="auto"/>
        <w:left w:val="none" w:sz="0" w:space="0" w:color="auto"/>
        <w:bottom w:val="none" w:sz="0" w:space="0" w:color="auto"/>
        <w:right w:val="none" w:sz="0" w:space="0" w:color="auto"/>
      </w:divBdr>
    </w:div>
    <w:div w:id="2046327828">
      <w:bodyDiv w:val="1"/>
      <w:marLeft w:val="0"/>
      <w:marRight w:val="0"/>
      <w:marTop w:val="0"/>
      <w:marBottom w:val="0"/>
      <w:divBdr>
        <w:top w:val="none" w:sz="0" w:space="0" w:color="auto"/>
        <w:left w:val="none" w:sz="0" w:space="0" w:color="auto"/>
        <w:bottom w:val="none" w:sz="0" w:space="0" w:color="auto"/>
        <w:right w:val="none" w:sz="0" w:space="0" w:color="auto"/>
      </w:divBdr>
    </w:div>
    <w:div w:id="2071222288">
      <w:bodyDiv w:val="1"/>
      <w:marLeft w:val="0"/>
      <w:marRight w:val="0"/>
      <w:marTop w:val="0"/>
      <w:marBottom w:val="0"/>
      <w:divBdr>
        <w:top w:val="none" w:sz="0" w:space="0" w:color="auto"/>
        <w:left w:val="none" w:sz="0" w:space="0" w:color="auto"/>
        <w:bottom w:val="none" w:sz="0" w:space="0" w:color="auto"/>
        <w:right w:val="none" w:sz="0" w:space="0" w:color="auto"/>
      </w:divBdr>
    </w:div>
    <w:div w:id="20888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Nonnenmacher</dc:creator>
  <cp:lastModifiedBy>Lisa M. Nonnenmacher</cp:lastModifiedBy>
  <cp:revision>2</cp:revision>
  <cp:lastPrinted>2014-03-11T23:41:00Z</cp:lastPrinted>
  <dcterms:created xsi:type="dcterms:W3CDTF">2016-03-15T17:09:00Z</dcterms:created>
  <dcterms:modified xsi:type="dcterms:W3CDTF">2016-03-15T17:09:00Z</dcterms:modified>
</cp:coreProperties>
</file>